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74CD" w14:textId="77777777" w:rsidR="00CE3B38" w:rsidRDefault="00CE3B38" w:rsidP="00D8761F">
      <w:pPr>
        <w:pStyle w:val="Intestazione"/>
        <w:tabs>
          <w:tab w:val="clear" w:pos="9638"/>
          <w:tab w:val="right" w:pos="8931"/>
        </w:tabs>
        <w:spacing w:after="100" w:afterAutospacing="1" w:line="276" w:lineRule="auto"/>
        <w:ind w:right="-425"/>
        <w:jc w:val="both"/>
        <w:rPr>
          <w:rFonts w:ascii="Century Gothic" w:hAnsi="Century Gothic"/>
          <w:sz w:val="20"/>
          <w:szCs w:val="20"/>
        </w:rPr>
      </w:pPr>
    </w:p>
    <w:p w14:paraId="099909CD" w14:textId="577232A3" w:rsidR="00D722C1" w:rsidRPr="00FF067C" w:rsidRDefault="00D722C1" w:rsidP="00D8761F">
      <w:pPr>
        <w:pStyle w:val="Intestazione"/>
        <w:tabs>
          <w:tab w:val="clear" w:pos="9638"/>
          <w:tab w:val="right" w:pos="8931"/>
        </w:tabs>
        <w:spacing w:after="100" w:afterAutospacing="1" w:line="276" w:lineRule="auto"/>
        <w:ind w:right="-425"/>
        <w:jc w:val="both"/>
        <w:rPr>
          <w:rFonts w:ascii="Century Gothic" w:hAnsi="Century Gothic"/>
          <w:sz w:val="20"/>
          <w:szCs w:val="20"/>
        </w:rPr>
      </w:pPr>
      <w:r w:rsidRPr="00FF067C">
        <w:rPr>
          <w:rFonts w:ascii="Century Gothic" w:hAnsi="Century Gothic"/>
          <w:sz w:val="20"/>
          <w:szCs w:val="20"/>
        </w:rPr>
        <w:t xml:space="preserve">L’obiettivo prioritario dell’Azienda è la completa soddisfazione delle esigenze e delle aspettative non solo dei propri clienti, ma di tutti i soggetti coinvolti nei processi aziendali, ovvero lavoratori, enti pubblici </w:t>
      </w:r>
      <w:r>
        <w:rPr>
          <w:rFonts w:ascii="Century Gothic" w:hAnsi="Century Gothic"/>
          <w:sz w:val="20"/>
          <w:szCs w:val="20"/>
        </w:rPr>
        <w:t xml:space="preserve">e </w:t>
      </w:r>
      <w:r w:rsidRPr="00FF067C">
        <w:rPr>
          <w:rFonts w:ascii="Century Gothic" w:hAnsi="Century Gothic"/>
          <w:sz w:val="20"/>
          <w:szCs w:val="20"/>
        </w:rPr>
        <w:t xml:space="preserve">collettività in generale. </w:t>
      </w:r>
      <w:proofErr w:type="gramStart"/>
      <w:r w:rsidRPr="00FF067C">
        <w:rPr>
          <w:rFonts w:ascii="Century Gothic" w:hAnsi="Century Gothic"/>
          <w:sz w:val="20"/>
          <w:szCs w:val="20"/>
        </w:rPr>
        <w:t>E’</w:t>
      </w:r>
      <w:proofErr w:type="gramEnd"/>
      <w:r w:rsidRPr="00FF067C">
        <w:rPr>
          <w:rFonts w:ascii="Century Gothic" w:hAnsi="Century Gothic"/>
          <w:sz w:val="20"/>
          <w:szCs w:val="20"/>
        </w:rPr>
        <w:t xml:space="preserve"> per la realizzazione di ques</w:t>
      </w:r>
      <w:r>
        <w:rPr>
          <w:rFonts w:ascii="Century Gothic" w:hAnsi="Century Gothic"/>
          <w:sz w:val="20"/>
          <w:szCs w:val="20"/>
        </w:rPr>
        <w:t xml:space="preserve">to traguardo che F.LLI GALLONI SPA </w:t>
      </w:r>
      <w:r w:rsidRPr="00FF067C">
        <w:rPr>
          <w:rFonts w:ascii="Century Gothic" w:hAnsi="Century Gothic"/>
          <w:sz w:val="20"/>
          <w:szCs w:val="20"/>
        </w:rPr>
        <w:t>vede nella norma SA8000 le giuste linee guida da applicare.</w:t>
      </w:r>
    </w:p>
    <w:p w14:paraId="4F19B871" w14:textId="7C012B4F" w:rsidR="00D722C1" w:rsidRPr="00FF067C" w:rsidRDefault="00D722C1" w:rsidP="00D8761F">
      <w:pPr>
        <w:pStyle w:val="Intestazione"/>
        <w:tabs>
          <w:tab w:val="clear" w:pos="9638"/>
          <w:tab w:val="right" w:pos="8931"/>
        </w:tabs>
        <w:spacing w:after="100" w:afterAutospacing="1" w:line="276" w:lineRule="auto"/>
        <w:ind w:right="-425"/>
        <w:jc w:val="both"/>
        <w:rPr>
          <w:rFonts w:ascii="Century Gothic" w:hAnsi="Century Gothic"/>
          <w:sz w:val="20"/>
          <w:szCs w:val="20"/>
        </w:rPr>
      </w:pPr>
      <w:r w:rsidRPr="00FF067C">
        <w:rPr>
          <w:rFonts w:ascii="Century Gothic" w:hAnsi="Century Gothic"/>
          <w:sz w:val="20"/>
          <w:szCs w:val="20"/>
        </w:rPr>
        <w:t>Gli obiettivi che la Direzione vuole ottenere attraverso l’attuazione della norma SA8000 sono:</w:t>
      </w:r>
    </w:p>
    <w:p w14:paraId="28C59F05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Rispettare tutte le leggi e le normative applicabili in materia di sicurezza e tutela del lavoratore</w:t>
      </w:r>
    </w:p>
    <w:p w14:paraId="40723FBC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Non utilizzare né sostenere lavoro infantile (inteso come lavoro svolto da persone di età inferiore ai 16 anni)</w:t>
      </w:r>
    </w:p>
    <w:p w14:paraId="7A03DC9F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Non ricorrere all’utilizzo del lavoro obbligato, garantendo al personale la piena libertà di scelta di proseguire o meno il rapporto di lavoro instaurato</w:t>
      </w:r>
    </w:p>
    <w:p w14:paraId="0133AAFD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Garantire ai lavoratori luoghi di lavoro sicuri e salubri, adottando adeguate misure di prevenzione e protezione, minimizzando le possibilità che si verifichino incidenti sul luogo di lavoro</w:t>
      </w:r>
    </w:p>
    <w:p w14:paraId="36335CB0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Garantire al personale il diritto alla contrattazione collettiva e la piena libertà di aderire a sindacati</w:t>
      </w:r>
    </w:p>
    <w:p w14:paraId="6B77AF4B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Non attuare né sostenere nessuna forma di discriminazione o coercizione sul lavoro, sia essa riguardante l’assunzione, la remunerazione, l’accesso alla formazione, promozione licenziamento o pensionamento; non interferire con eventuali pratiche o principi esercitati dal personale derivanti da razza, ceto, origine nazionale, religione, invalidità, sesso, orientamento sessuale, appartenenza sindacale o affiliazione politica</w:t>
      </w:r>
    </w:p>
    <w:p w14:paraId="698CB001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Non utilizzare né sostenere punizioni corporali, coercizioni mentali o fisiche, né abusi verbali</w:t>
      </w:r>
    </w:p>
    <w:p w14:paraId="5548F599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Rispettare quanto previsto dai C.C.N.L. applicabili in materia di orario di lavoro</w:t>
      </w:r>
    </w:p>
    <w:p w14:paraId="6B02C340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/>
          <w:color w:val="000000"/>
          <w:sz w:val="20"/>
          <w:szCs w:val="20"/>
        </w:rPr>
        <w:t>Garantire l’erogazione del salario previsto dal C.C.N.L.</w:t>
      </w:r>
    </w:p>
    <w:p w14:paraId="640951D4" w14:textId="77777777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Permettere alle parti interessate</w:t>
      </w:r>
      <w:r w:rsidRPr="00FF067C">
        <w:rPr>
          <w:rFonts w:ascii="Century Gothic" w:hAnsi="Century Gothic"/>
          <w:color w:val="000000"/>
          <w:sz w:val="20"/>
          <w:szCs w:val="20"/>
        </w:rPr>
        <w:t xml:space="preserve"> di effettuare incontri ai fini della valutazione di conformità ai requisiti della norma SA 8000</w:t>
      </w:r>
    </w:p>
    <w:p w14:paraId="54951B4A" w14:textId="71EDAD4D" w:rsidR="00D722C1" w:rsidRPr="00FF067C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 w:cs="AvantGarde-Book"/>
          <w:sz w:val="20"/>
          <w:szCs w:val="20"/>
        </w:rPr>
        <w:t>Sviluppare il personale tramite formazione, informazione e addestramento, coinvolgendolo nelle scelte aziendali, perché le risorse umane sono considerate il vero motore della crescita aziendale</w:t>
      </w:r>
    </w:p>
    <w:p w14:paraId="7744C796" w14:textId="133A9047" w:rsidR="00D722C1" w:rsidRDefault="00D722C1" w:rsidP="00D8761F">
      <w:pPr>
        <w:numPr>
          <w:ilvl w:val="0"/>
          <w:numId w:val="1"/>
        </w:numPr>
        <w:tabs>
          <w:tab w:val="right" w:pos="8931"/>
        </w:tabs>
        <w:autoSpaceDE w:val="0"/>
        <w:autoSpaceDN w:val="0"/>
        <w:adjustRightInd w:val="0"/>
        <w:spacing w:after="100" w:afterAutospacing="1"/>
        <w:ind w:left="0" w:right="-425"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FF067C">
        <w:rPr>
          <w:rFonts w:ascii="Century Gothic" w:hAnsi="Century Gothic" w:cs="AvantGarde-Book"/>
          <w:sz w:val="20"/>
          <w:szCs w:val="20"/>
        </w:rPr>
        <w:t>Migliorare i processi di comunicazione con utenti, enti, fornitori, e con tutti i portatori di interesse, rendendo visibili all’esterno i propri impegni e i risultati raggiunti in campo sociale e della qualità, attraverso l’emissione annuale del Bilancio Sociale.</w:t>
      </w:r>
      <w:r>
        <w:rPr>
          <w:rFonts w:ascii="Century Gothic" w:hAnsi="Century Gothic" w:cs="AvantGarde-Book"/>
          <w:sz w:val="20"/>
          <w:szCs w:val="20"/>
        </w:rPr>
        <w:t>"</w:t>
      </w:r>
    </w:p>
    <w:p w14:paraId="747DDDB0" w14:textId="77777777" w:rsidR="00C42E13" w:rsidRDefault="00D722C1" w:rsidP="00D8761F">
      <w:pPr>
        <w:tabs>
          <w:tab w:val="right" w:pos="8931"/>
        </w:tabs>
        <w:spacing w:after="100" w:afterAutospacing="1"/>
        <w:ind w:right="-425"/>
        <w:jc w:val="both"/>
        <w:rPr>
          <w:rFonts w:ascii="Century Gothic" w:hAnsi="Century Gothic"/>
          <w:color w:val="000000"/>
          <w:sz w:val="20"/>
          <w:szCs w:val="20"/>
        </w:rPr>
      </w:pPr>
      <w:r w:rsidRPr="001C78E2">
        <w:rPr>
          <w:rFonts w:ascii="Century Gothic" w:hAnsi="Century Gothic"/>
          <w:color w:val="000000"/>
          <w:sz w:val="20"/>
          <w:szCs w:val="20"/>
        </w:rPr>
        <w:t xml:space="preserve">L'organizzazione inoltre rispetta i principi dei seguenti strumenti internazionali: </w:t>
      </w:r>
    </w:p>
    <w:p w14:paraId="6BD2D0FA" w14:textId="11A8077A" w:rsidR="00C42E13" w:rsidRDefault="00D722C1" w:rsidP="00C42E13">
      <w:pPr>
        <w:pStyle w:val="Paragrafoelenco"/>
        <w:numPr>
          <w:ilvl w:val="0"/>
          <w:numId w:val="1"/>
        </w:numPr>
        <w:tabs>
          <w:tab w:val="clear" w:pos="720"/>
          <w:tab w:val="right" w:pos="8931"/>
        </w:tabs>
        <w:spacing w:after="100" w:afterAutospacing="1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C42E13">
        <w:rPr>
          <w:rFonts w:ascii="Century Gothic" w:hAnsi="Century Gothic"/>
          <w:color w:val="000000"/>
          <w:sz w:val="20"/>
          <w:szCs w:val="20"/>
        </w:rPr>
        <w:t xml:space="preserve">Convenzione ILO 1 (Durata del Lavoro - Industria)  </w:t>
      </w:r>
    </w:p>
    <w:p w14:paraId="24A9C04D" w14:textId="624AD4CE" w:rsidR="00D722C1" w:rsidRPr="00C42E13" w:rsidRDefault="00D722C1" w:rsidP="00C42E13">
      <w:pPr>
        <w:pStyle w:val="Paragrafoelenco"/>
        <w:numPr>
          <w:ilvl w:val="0"/>
          <w:numId w:val="1"/>
        </w:numPr>
        <w:tabs>
          <w:tab w:val="clear" w:pos="720"/>
          <w:tab w:val="right" w:pos="8931"/>
        </w:tabs>
        <w:spacing w:after="100" w:afterAutospacing="1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C42E13">
        <w:rPr>
          <w:rFonts w:ascii="Century Gothic" w:hAnsi="Century Gothic"/>
          <w:color w:val="000000"/>
          <w:sz w:val="20"/>
          <w:szCs w:val="20"/>
        </w:rPr>
        <w:t>Raccomandazione 116 (Riduzione dell’orario di lavoro)</w:t>
      </w:r>
    </w:p>
    <w:p w14:paraId="1F4318BA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Convenzioni ILO 29 (Lavoro forzato) e 105 (Abolizione del lavoro forzato)</w:t>
      </w:r>
    </w:p>
    <w:p w14:paraId="6C18475F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87 (Libertà sindacale e protezione del diritto sindacale)</w:t>
      </w:r>
    </w:p>
    <w:p w14:paraId="7A77035D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98 (Diritto di organizzazione e di negoziazione collettiva)</w:t>
      </w:r>
    </w:p>
    <w:p w14:paraId="42C910BA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Convenzioni ILO 100 (Uguaglianza di retribuzione) e 111 (Discriminazione – impiego e professione)</w:t>
      </w:r>
    </w:p>
    <w:p w14:paraId="369398D8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102 (Sicurezza Sociale – norme minime)</w:t>
      </w:r>
    </w:p>
    <w:p w14:paraId="575B782D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131 (Definizione del salario minimo)</w:t>
      </w:r>
    </w:p>
    <w:p w14:paraId="6B1E2ACA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135 (Rappresentanti dei lavoratori)</w:t>
      </w:r>
    </w:p>
    <w:p w14:paraId="7F5C7C6B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138 e Raccomandazione 146 (Età minima)</w:t>
      </w:r>
    </w:p>
    <w:p w14:paraId="1A1E0A96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155 e Raccomandazione 164 (Sicurezza e Salute sul Lavoro)</w:t>
      </w:r>
    </w:p>
    <w:p w14:paraId="0D88DDC2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12" w:right="-425" w:hanging="296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159 (Reinserimento professionale e occupazionale - persone disabili)</w:t>
      </w:r>
    </w:p>
    <w:p w14:paraId="56B016F8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right="-425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169 (Popoli indigeni e tribali)</w:t>
      </w:r>
    </w:p>
    <w:p w14:paraId="3C6E0A7A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right="-425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177 (Lavoro a domicilio)</w:t>
      </w:r>
    </w:p>
    <w:p w14:paraId="6494B0C0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right="-425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lastRenderedPageBreak/>
        <w:t>Convenzione ILO 181 (Agenzie per l'impiego private)</w:t>
      </w:r>
    </w:p>
    <w:p w14:paraId="374DAC10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right="-425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182 (Forme peggiori di lavoro minorile)</w:t>
      </w:r>
    </w:p>
    <w:p w14:paraId="39CEB462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ILO 183 (Protezione della Maternità)</w:t>
      </w:r>
    </w:p>
    <w:p w14:paraId="49EAF3E2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 xml:space="preserve">Codice di condotta </w:t>
      </w:r>
      <w:proofErr w:type="gramStart"/>
      <w:r w:rsidRPr="0055493E">
        <w:rPr>
          <w:rFonts w:ascii="Century Gothic" w:hAnsi="Century Gothic"/>
          <w:color w:val="000000"/>
          <w:sz w:val="20"/>
          <w:szCs w:val="20"/>
        </w:rPr>
        <w:t>del ILO</w:t>
      </w:r>
      <w:proofErr w:type="gramEnd"/>
      <w:r w:rsidRPr="0055493E">
        <w:rPr>
          <w:rFonts w:ascii="Century Gothic" w:hAnsi="Century Gothic"/>
          <w:color w:val="000000"/>
          <w:sz w:val="20"/>
          <w:szCs w:val="20"/>
        </w:rPr>
        <w:t xml:space="preserve"> sull'HIV / AIDS e il mondo del lavoro</w:t>
      </w:r>
    </w:p>
    <w:p w14:paraId="559B0E99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Dichiarazione Universale dei Diritti Umani</w:t>
      </w:r>
    </w:p>
    <w:p w14:paraId="388BFA32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Patto internazionale sui diritti economici, sociali e culturali</w:t>
      </w:r>
    </w:p>
    <w:p w14:paraId="6D0A183E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Patto internazionale sui diritti civili e politici</w:t>
      </w:r>
    </w:p>
    <w:p w14:paraId="3750F8B0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delle Nazioni Unite sui diritti del bambino</w:t>
      </w:r>
    </w:p>
    <w:p w14:paraId="38613CA6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delle Nazioni Unite sull'eliminazione di tutte le forme di discriminazione contro le donne</w:t>
      </w:r>
    </w:p>
    <w:p w14:paraId="05607570" w14:textId="77777777" w:rsidR="00D722C1" w:rsidRPr="0055493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Convenzione delle Nazioni Unite sull'eliminazione di tutte le forme di discriminazione razziale</w:t>
      </w:r>
    </w:p>
    <w:p w14:paraId="608607F4" w14:textId="77777777" w:rsidR="00D722C1" w:rsidRPr="00463C2E" w:rsidRDefault="00D722C1" w:rsidP="00C42E13">
      <w:pPr>
        <w:numPr>
          <w:ilvl w:val="0"/>
          <w:numId w:val="1"/>
        </w:numPr>
        <w:tabs>
          <w:tab w:val="clear" w:pos="720"/>
          <w:tab w:val="right" w:pos="8931"/>
        </w:tabs>
        <w:autoSpaceDE w:val="0"/>
        <w:autoSpaceDN w:val="0"/>
        <w:adjustRightInd w:val="0"/>
        <w:spacing w:after="100" w:afterAutospacing="1" w:line="240" w:lineRule="auto"/>
        <w:ind w:left="0" w:hanging="284"/>
        <w:jc w:val="both"/>
        <w:rPr>
          <w:rFonts w:ascii="Century Gothic" w:hAnsi="Century Gothic"/>
          <w:color w:val="000000"/>
          <w:sz w:val="20"/>
          <w:szCs w:val="20"/>
        </w:rPr>
      </w:pPr>
      <w:r w:rsidRPr="0055493E">
        <w:rPr>
          <w:rFonts w:ascii="Century Gothic" w:hAnsi="Century Gothic"/>
          <w:color w:val="000000"/>
          <w:sz w:val="20"/>
          <w:szCs w:val="20"/>
        </w:rPr>
        <w:t>Principi guida delle Nazioni Unite su Business e Diritti Umani</w:t>
      </w:r>
    </w:p>
    <w:p w14:paraId="2C43F59A" w14:textId="77777777" w:rsidR="00CE3B38" w:rsidRDefault="00CE3B38" w:rsidP="00C03D8D">
      <w:pPr>
        <w:pStyle w:val="Intestazione"/>
        <w:tabs>
          <w:tab w:val="clear" w:pos="9638"/>
          <w:tab w:val="right" w:pos="8931"/>
        </w:tabs>
        <w:spacing w:after="100" w:afterAutospacing="1" w:line="276" w:lineRule="auto"/>
        <w:ind w:right="-816"/>
        <w:jc w:val="both"/>
        <w:rPr>
          <w:rFonts w:ascii="Century Gothic" w:hAnsi="Century Gothic"/>
          <w:sz w:val="20"/>
          <w:szCs w:val="20"/>
        </w:rPr>
      </w:pPr>
    </w:p>
    <w:p w14:paraId="6FBD6664" w14:textId="7B2354F0" w:rsidR="00311BA1" w:rsidRDefault="00F74AED" w:rsidP="00CE3B38">
      <w:pPr>
        <w:pStyle w:val="Intestazione"/>
        <w:tabs>
          <w:tab w:val="clear" w:pos="4819"/>
          <w:tab w:val="clear" w:pos="9638"/>
          <w:tab w:val="left" w:pos="7212"/>
        </w:tabs>
        <w:spacing w:after="100" w:afterAutospacing="1" w:line="276" w:lineRule="auto"/>
        <w:ind w:right="-816"/>
        <w:jc w:val="both"/>
        <w:rPr>
          <w:rFonts w:ascii="Century Gothic" w:hAnsi="Century Gothic"/>
          <w:sz w:val="20"/>
          <w:szCs w:val="20"/>
        </w:rPr>
      </w:pPr>
      <w:r w:rsidRPr="00F74AED">
        <w:rPr>
          <w:noProof/>
        </w:rPr>
        <w:drawing>
          <wp:anchor distT="0" distB="0" distL="114300" distR="114300" simplePos="0" relativeHeight="251658240" behindDoc="0" locked="0" layoutInCell="1" allowOverlap="1" wp14:anchorId="3520D643" wp14:editId="526067A2">
            <wp:simplePos x="0" y="0"/>
            <wp:positionH relativeFrom="column">
              <wp:posOffset>4179570</wp:posOffset>
            </wp:positionH>
            <wp:positionV relativeFrom="paragraph">
              <wp:posOffset>149225</wp:posOffset>
            </wp:positionV>
            <wp:extent cx="1744980" cy="6096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2C1">
        <w:rPr>
          <w:rFonts w:ascii="Century Gothic" w:hAnsi="Century Gothic"/>
          <w:sz w:val="20"/>
          <w:szCs w:val="20"/>
        </w:rPr>
        <w:t>Langhirano, 01/02/2017</w:t>
      </w:r>
      <w:r w:rsidR="00CE3B38">
        <w:rPr>
          <w:rFonts w:ascii="Century Gothic" w:hAnsi="Century Gothic"/>
          <w:sz w:val="20"/>
          <w:szCs w:val="20"/>
        </w:rPr>
        <w:tab/>
        <w:t xml:space="preserve">FIRMA Direzione </w:t>
      </w:r>
    </w:p>
    <w:p w14:paraId="45BBC424" w14:textId="11295EB7" w:rsidR="00F45D0C" w:rsidRDefault="00F45D0C" w:rsidP="00C03D8D">
      <w:pPr>
        <w:pStyle w:val="Intestazione"/>
        <w:tabs>
          <w:tab w:val="clear" w:pos="9638"/>
          <w:tab w:val="right" w:pos="8931"/>
        </w:tabs>
        <w:spacing w:after="100" w:afterAutospacing="1" w:line="276" w:lineRule="auto"/>
        <w:ind w:right="-816"/>
        <w:jc w:val="both"/>
        <w:rPr>
          <w:rFonts w:ascii="Century Gothic" w:hAnsi="Century Gothic"/>
          <w:sz w:val="20"/>
          <w:szCs w:val="20"/>
        </w:rPr>
      </w:pPr>
    </w:p>
    <w:sectPr w:rsidR="00F45D0C" w:rsidSect="00CE3B38">
      <w:headerReference w:type="default" r:id="rId8"/>
      <w:footerReference w:type="default" r:id="rId9"/>
      <w:pgSz w:w="11906" w:h="16838"/>
      <w:pgMar w:top="1417" w:right="127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F0C6" w14:textId="77777777" w:rsidR="00E01441" w:rsidRDefault="00E01441" w:rsidP="00D722C1">
      <w:pPr>
        <w:spacing w:after="0" w:line="240" w:lineRule="auto"/>
      </w:pPr>
      <w:r>
        <w:separator/>
      </w:r>
    </w:p>
  </w:endnote>
  <w:endnote w:type="continuationSeparator" w:id="0">
    <w:p w14:paraId="79A88A45" w14:textId="77777777" w:rsidR="00E01441" w:rsidRDefault="00E01441" w:rsidP="00D7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136F" w14:textId="77777777" w:rsidR="005B6B1C" w:rsidRDefault="005B6B1C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A8CCDAC" w14:textId="77777777" w:rsidR="005B6B1C" w:rsidRDefault="005B6B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ECF1" w14:textId="77777777" w:rsidR="00E01441" w:rsidRDefault="00E01441" w:rsidP="00D722C1">
      <w:pPr>
        <w:spacing w:after="0" w:line="240" w:lineRule="auto"/>
      </w:pPr>
      <w:r>
        <w:separator/>
      </w:r>
    </w:p>
  </w:footnote>
  <w:footnote w:type="continuationSeparator" w:id="0">
    <w:p w14:paraId="408D06B8" w14:textId="77777777" w:rsidR="00E01441" w:rsidRDefault="00E01441" w:rsidP="00D7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4"/>
      <w:gridCol w:w="5357"/>
      <w:gridCol w:w="1827"/>
    </w:tblGrid>
    <w:tr w:rsidR="006F4A11" w:rsidRPr="00A70B84" w14:paraId="3061C84F" w14:textId="77777777" w:rsidTr="003B44C0">
      <w:tblPrEx>
        <w:tblCellMar>
          <w:top w:w="0" w:type="dxa"/>
          <w:bottom w:w="0" w:type="dxa"/>
        </w:tblCellMar>
      </w:tblPrEx>
      <w:trPr>
        <w:cantSplit/>
        <w:trHeight w:val="982"/>
      </w:trPr>
      <w:tc>
        <w:tcPr>
          <w:tcW w:w="1214" w:type="pct"/>
          <w:vAlign w:val="center"/>
        </w:tcPr>
        <w:p w14:paraId="5408B4E9" w14:textId="52D2F37C" w:rsidR="006F4A11" w:rsidRPr="00665F70" w:rsidRDefault="006F4A11" w:rsidP="006F4A11">
          <w:pPr>
            <w:pStyle w:val="Testofumetto"/>
            <w:rPr>
              <w:rFonts w:ascii="Arial Narrow" w:hAnsi="Arial Narrow" w:cs="Times New Roman"/>
              <w:b/>
              <w:bCs/>
              <w:sz w:val="18"/>
              <w:szCs w:val="18"/>
            </w:rPr>
          </w:pPr>
          <w:r>
            <w:rPr>
              <w:rFonts w:ascii="Arial Narrow" w:hAnsi="Arial Narrow" w:cs="Times New Roman"/>
              <w:b/>
              <w:bCs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 wp14:anchorId="1ADAB970" wp14:editId="669A91A9">
                <wp:simplePos x="0" y="0"/>
                <wp:positionH relativeFrom="column">
                  <wp:posOffset>20320</wp:posOffset>
                </wp:positionH>
                <wp:positionV relativeFrom="paragraph">
                  <wp:posOffset>47625</wp:posOffset>
                </wp:positionV>
                <wp:extent cx="1419860" cy="546735"/>
                <wp:effectExtent l="0" t="0" r="0" b="5715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23" w:type="pct"/>
          <w:vAlign w:val="center"/>
        </w:tcPr>
        <w:p w14:paraId="6D112376" w14:textId="77777777" w:rsidR="006F4A11" w:rsidRPr="001B1C8A" w:rsidRDefault="006F4A11" w:rsidP="006F4A11">
          <w:pPr>
            <w:pStyle w:val="Testofumetto"/>
            <w:jc w:val="center"/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</w:pPr>
          <w:r w:rsidRPr="001B1C8A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 xml:space="preserve">PROCEDURE </w:t>
          </w:r>
        </w:p>
        <w:p w14:paraId="458A5762" w14:textId="77777777" w:rsidR="006F4A11" w:rsidRPr="00D43231" w:rsidRDefault="006F4A11" w:rsidP="006F4A11">
          <w:pPr>
            <w:pStyle w:val="Testofumetto"/>
            <w:jc w:val="center"/>
            <w:rPr>
              <w:rFonts w:ascii="Arial Narrow" w:hAnsi="Arial Narrow" w:cs="Times New Roman"/>
              <w:b/>
              <w:bCs/>
              <w:sz w:val="24"/>
              <w:szCs w:val="24"/>
            </w:rPr>
          </w:pPr>
          <w:r w:rsidRPr="001B1C8A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Fratelli Galloni S.p.A.                                                             </w:t>
          </w:r>
        </w:p>
      </w:tc>
      <w:tc>
        <w:tcPr>
          <w:tcW w:w="963" w:type="pct"/>
          <w:vAlign w:val="center"/>
        </w:tcPr>
        <w:p w14:paraId="67472BA2" w14:textId="27B574F6" w:rsidR="006F4A11" w:rsidRPr="00A70B84" w:rsidRDefault="006F4A11" w:rsidP="006F4A11">
          <w:pPr>
            <w:pStyle w:val="Testofumet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  <w:tr w:rsidR="006F4A11" w:rsidRPr="00A70B84" w14:paraId="5522C4A3" w14:textId="77777777" w:rsidTr="003B44C0">
      <w:tblPrEx>
        <w:tblCellMar>
          <w:top w:w="0" w:type="dxa"/>
          <w:bottom w:w="0" w:type="dxa"/>
        </w:tblCellMar>
      </w:tblPrEx>
      <w:trPr>
        <w:cantSplit/>
        <w:trHeight w:val="418"/>
      </w:trPr>
      <w:tc>
        <w:tcPr>
          <w:tcW w:w="4037" w:type="pct"/>
          <w:gridSpan w:val="2"/>
          <w:vAlign w:val="center"/>
        </w:tcPr>
        <w:p w14:paraId="324E4C1A" w14:textId="726F5531" w:rsidR="006F4A11" w:rsidRPr="00675A6A" w:rsidRDefault="006F4A11" w:rsidP="006F4A11">
          <w:pPr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POLITICA DI RESPONSABILITA’ SOCIALE SA8000:2014</w:t>
          </w:r>
          <w:r w:rsidRPr="00675A6A">
            <w:rPr>
              <w:b/>
              <w:sz w:val="20"/>
              <w:szCs w:val="20"/>
            </w:rPr>
            <w:t xml:space="preserve"> </w:t>
          </w:r>
        </w:p>
      </w:tc>
      <w:tc>
        <w:tcPr>
          <w:tcW w:w="963" w:type="pct"/>
        </w:tcPr>
        <w:p w14:paraId="00CA4D47" w14:textId="69327E80" w:rsidR="006F4A11" w:rsidRPr="00A70B84" w:rsidRDefault="006F4A11" w:rsidP="006F4A11">
          <w:pPr>
            <w:pStyle w:val="Testofumetto"/>
            <w:rPr>
              <w:rFonts w:ascii="Times New Roman" w:hAnsi="Times New Roman" w:cs="Times New Roman"/>
              <w:sz w:val="14"/>
              <w:szCs w:val="14"/>
            </w:rPr>
          </w:pPr>
          <w:r w:rsidRPr="00A70B84">
            <w:rPr>
              <w:rFonts w:ascii="Times New Roman" w:hAnsi="Times New Roman" w:cs="Times New Roman"/>
              <w:sz w:val="14"/>
              <w:szCs w:val="14"/>
            </w:rPr>
            <w:t xml:space="preserve">Revisione </w:t>
          </w:r>
          <w:proofErr w:type="gramStart"/>
          <w:r w:rsidRPr="00A70B84">
            <w:rPr>
              <w:rFonts w:ascii="Times New Roman" w:hAnsi="Times New Roman" w:cs="Times New Roman"/>
              <w:sz w:val="14"/>
              <w:szCs w:val="14"/>
            </w:rPr>
            <w:t>0</w:t>
          </w:r>
          <w:r w:rsidR="00CE3B38">
            <w:rPr>
              <w:rFonts w:ascii="Times New Roman" w:hAnsi="Times New Roman" w:cs="Times New Roman"/>
              <w:sz w:val="14"/>
              <w:szCs w:val="14"/>
            </w:rPr>
            <w:t>1</w:t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t xml:space="preserve">  del</w:t>
          </w:r>
          <w:proofErr w:type="gramEnd"/>
          <w:r w:rsidRPr="00A70B84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CE3B38">
            <w:rPr>
              <w:rFonts w:ascii="Times New Roman" w:hAnsi="Times New Roman" w:cs="Times New Roman"/>
              <w:sz w:val="14"/>
              <w:szCs w:val="14"/>
            </w:rPr>
            <w:t>01/02/2017</w:t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t xml:space="preserve">   </w:t>
          </w:r>
        </w:p>
        <w:p w14:paraId="6C03495F" w14:textId="77777777" w:rsidR="006F4A11" w:rsidRPr="00A70B84" w:rsidRDefault="006F4A11" w:rsidP="006F4A11">
          <w:pPr>
            <w:pStyle w:val="Testofumetto"/>
            <w:rPr>
              <w:rFonts w:ascii="Times New Roman" w:hAnsi="Times New Roman" w:cs="Times New Roman"/>
              <w:sz w:val="14"/>
              <w:szCs w:val="14"/>
            </w:rPr>
          </w:pPr>
          <w:r w:rsidRPr="00A70B84">
            <w:rPr>
              <w:rFonts w:ascii="Times New Roman" w:hAnsi="Times New Roman" w:cs="Times New Roman"/>
              <w:sz w:val="14"/>
              <w:szCs w:val="14"/>
            </w:rPr>
            <w:t xml:space="preserve">Pag. </w:t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instrText xml:space="preserve"> PAGE  \* MERGEFORMAT </w:instrText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Pr="00A70B84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t xml:space="preserve"> di  </w:t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Pr="00A70B84">
            <w:rPr>
              <w:rFonts w:ascii="Times New Roman" w:hAnsi="Times New Roman" w:cs="Times New Roman"/>
              <w:noProof/>
              <w:sz w:val="14"/>
              <w:szCs w:val="14"/>
            </w:rPr>
            <w:t>8</w:t>
          </w:r>
          <w:r w:rsidRPr="00A70B84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14:paraId="6A5BA065" w14:textId="77777777" w:rsidR="006F4A11" w:rsidRPr="00CE3B38" w:rsidRDefault="006F4A11" w:rsidP="00CE3B38">
    <w:pPr>
      <w:pStyle w:val="Intestazion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4D78"/>
    <w:multiLevelType w:val="hybridMultilevel"/>
    <w:tmpl w:val="B2FE37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11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C1"/>
    <w:rsid w:val="000D45C1"/>
    <w:rsid w:val="00311BA1"/>
    <w:rsid w:val="003322D5"/>
    <w:rsid w:val="005B6B1C"/>
    <w:rsid w:val="006F4A11"/>
    <w:rsid w:val="00C03D8D"/>
    <w:rsid w:val="00C42E13"/>
    <w:rsid w:val="00CE3B38"/>
    <w:rsid w:val="00D722C1"/>
    <w:rsid w:val="00D8761F"/>
    <w:rsid w:val="00E01441"/>
    <w:rsid w:val="00F45D0C"/>
    <w:rsid w:val="00F7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ECD7643"/>
  <w15:chartTrackingRefBased/>
  <w15:docId w15:val="{52D467D1-1780-4703-9A8E-CDB4DB7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2C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2C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22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2C1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rsid w:val="00F4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2E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F4A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A1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Damaservizi Damaservizi</dc:creator>
  <cp:keywords/>
  <dc:description/>
  <cp:lastModifiedBy>Marcella Pintori - F.lli Galloni S.p.A.</cp:lastModifiedBy>
  <cp:revision>7</cp:revision>
  <cp:lastPrinted>2022-04-15T15:15:00Z</cp:lastPrinted>
  <dcterms:created xsi:type="dcterms:W3CDTF">2021-01-11T06:50:00Z</dcterms:created>
  <dcterms:modified xsi:type="dcterms:W3CDTF">2022-04-15T15:18:00Z</dcterms:modified>
</cp:coreProperties>
</file>